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D23B58">
        <w:rPr>
          <w:bCs/>
          <w:noProof w:val="0"/>
          <w:sz w:val="24"/>
          <w:lang w:val="en-GB"/>
        </w:rPr>
        <w:t>5</w:t>
      </w:r>
      <w:r w:rsidR="00295649">
        <w:rPr>
          <w:rFonts w:eastAsia="맑은 고딕"/>
          <w:bCs/>
          <w:noProof w:val="0"/>
          <w:sz w:val="24"/>
          <w:lang w:val="en-GB" w:eastAsia="ko-KR"/>
        </w:rPr>
        <w:tab/>
        <w:t>R3-194395</w:t>
      </w:r>
    </w:p>
    <w:p w:rsidR="00AF1A57" w:rsidRPr="00076C1C" w:rsidRDefault="00D23B58" w:rsidP="00AF1A57">
      <w:pPr>
        <w:pStyle w:val="a5"/>
        <w:tabs>
          <w:tab w:val="right" w:pos="9639"/>
        </w:tabs>
        <w:rPr>
          <w:bCs/>
          <w:noProof w:val="0"/>
          <w:sz w:val="24"/>
          <w:lang w:val="en-GB"/>
        </w:rPr>
      </w:pPr>
      <w:r>
        <w:rPr>
          <w:rFonts w:eastAsia="바탕" w:cs="Arial"/>
          <w:color w:val="000000"/>
          <w:sz w:val="24"/>
          <w:szCs w:val="24"/>
          <w:lang w:eastAsia="ja-JP"/>
        </w:rPr>
        <w:t>Ljubljana, Slovenia</w:t>
      </w:r>
      <w:r w:rsidRPr="00202DCA">
        <w:rPr>
          <w:rFonts w:eastAsia="바탕" w:cs="Arial"/>
          <w:color w:val="000000"/>
          <w:sz w:val="24"/>
          <w:szCs w:val="24"/>
          <w:lang w:eastAsia="ja-JP"/>
        </w:rPr>
        <w:t xml:space="preserve">, </w:t>
      </w:r>
      <w:r>
        <w:rPr>
          <w:rFonts w:eastAsia="바탕" w:cs="Arial"/>
          <w:color w:val="000000"/>
          <w:sz w:val="24"/>
          <w:szCs w:val="24"/>
          <w:lang w:eastAsia="ja-JP"/>
        </w:rPr>
        <w:t>Aug. 26</w:t>
      </w:r>
      <w:r w:rsidRPr="009E18FE">
        <w:rPr>
          <w:rFonts w:eastAsia="바탕" w:cs="Arial"/>
          <w:color w:val="000000"/>
          <w:sz w:val="24"/>
          <w:szCs w:val="24"/>
          <w:vertAlign w:val="superscript"/>
          <w:lang w:eastAsia="ja-JP"/>
        </w:rPr>
        <w:t>th</w:t>
      </w:r>
      <w:r w:rsidRPr="00202DCA">
        <w:rPr>
          <w:rFonts w:eastAsia="바탕" w:cs="Arial"/>
          <w:color w:val="000000"/>
          <w:sz w:val="24"/>
          <w:szCs w:val="24"/>
          <w:lang w:eastAsia="ja-JP"/>
        </w:rPr>
        <w:t xml:space="preserve"> – </w:t>
      </w:r>
      <w:r>
        <w:rPr>
          <w:rFonts w:eastAsia="바탕" w:cs="Arial"/>
          <w:color w:val="000000"/>
          <w:sz w:val="24"/>
          <w:szCs w:val="24"/>
          <w:lang w:eastAsia="ja-JP"/>
        </w:rPr>
        <w:t>30</w:t>
      </w:r>
      <w:r>
        <w:rPr>
          <w:rFonts w:eastAsia="바탕" w:cs="Arial"/>
          <w:color w:val="000000"/>
          <w:sz w:val="24"/>
          <w:szCs w:val="24"/>
          <w:vertAlign w:val="superscript"/>
          <w:lang w:eastAsia="ja-JP"/>
        </w:rPr>
        <w:t>th</w:t>
      </w:r>
      <w:r w:rsidRPr="00202DCA">
        <w:rPr>
          <w:rFonts w:eastAsia="바탕" w:cs="Arial"/>
          <w:color w:val="000000"/>
          <w:sz w:val="24"/>
          <w:szCs w:val="24"/>
          <w:lang w:eastAsia="ja-JP"/>
        </w:rPr>
        <w:t>, 201</w:t>
      </w:r>
      <w:r>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95FA3">
        <w:rPr>
          <w:rFonts w:cs="Arial"/>
          <w:b/>
          <w:bCs/>
          <w:sz w:val="24"/>
        </w:rPr>
        <w:t>2</w:t>
      </w:r>
      <w:r w:rsidR="008073C2">
        <w:rPr>
          <w:rFonts w:cs="Arial"/>
          <w:b/>
          <w:bCs/>
          <w:sz w:val="24"/>
        </w:rPr>
        <w:t>0</w:t>
      </w:r>
      <w:r w:rsidR="000C2CB2">
        <w:rPr>
          <w:rFonts w:eastAsia="맑은 고딕" w:cs="Arial"/>
          <w:b/>
          <w:bCs/>
          <w:sz w:val="24"/>
          <w:lang w:eastAsia="ko-KR"/>
        </w:rPr>
        <w:t>.</w:t>
      </w:r>
      <w:r w:rsidR="002C4B5B">
        <w:rPr>
          <w:rFonts w:eastAsia="맑은 고딕" w:cs="Arial"/>
          <w:b/>
          <w:bCs/>
          <w:sz w:val="24"/>
          <w:lang w:eastAsia="ko-KR"/>
        </w:rPr>
        <w:t>2.3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730EA0">
        <w:rPr>
          <w:rFonts w:ascii="Arial" w:hAnsi="Arial" w:cs="Arial"/>
          <w:b/>
          <w:bCs/>
          <w:sz w:val="24"/>
        </w:rPr>
        <w:t xml:space="preserve">Considerations on </w:t>
      </w:r>
      <w:r w:rsidR="00CE6DD4">
        <w:rPr>
          <w:rFonts w:ascii="Arial" w:hAnsi="Arial" w:cs="Arial"/>
          <w:b/>
          <w:bCs/>
          <w:sz w:val="24"/>
        </w:rPr>
        <w:t xml:space="preserve">the </w:t>
      </w:r>
      <w:r w:rsidR="00337584">
        <w:rPr>
          <w:rFonts w:ascii="Arial" w:hAnsi="Arial" w:cs="Arial"/>
          <w:b/>
          <w:bCs/>
          <w:sz w:val="24"/>
        </w:rPr>
        <w:t>use case and issues</w:t>
      </w:r>
      <w:r w:rsidR="00CE6DD4">
        <w:rPr>
          <w:rFonts w:ascii="Arial" w:hAnsi="Arial" w:cs="Arial"/>
          <w:b/>
          <w:bCs/>
          <w:sz w:val="24"/>
        </w:rPr>
        <w:t xml:space="preserve"> for </w:t>
      </w:r>
      <w:r w:rsidR="008073C2">
        <w:rPr>
          <w:rFonts w:ascii="Arial" w:hAnsi="Arial" w:cs="Arial"/>
          <w:b/>
          <w:bCs/>
          <w:sz w:val="24"/>
        </w:rPr>
        <w:t>resource coordination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bookmarkStart w:id="0" w:name="_GoBack"/>
      <w:bookmarkEnd w:id="0"/>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C35275" w:rsidP="00571757">
      <w:pPr>
        <w:jc w:val="both"/>
        <w:rPr>
          <w:rFonts w:eastAsia="맑은 고딕"/>
          <w:lang w:eastAsia="ko-KR"/>
        </w:rPr>
      </w:pPr>
      <w:r w:rsidRPr="00234FF3">
        <w:t xml:space="preserve">In RAN #83, the WID on 5G V2X with NR sidelink [1] was approved. This paper is to discuss </w:t>
      </w:r>
      <w:r w:rsidRPr="00234FF3">
        <w:rPr>
          <w:rFonts w:eastAsia="맑은 고딕"/>
          <w:lang w:val="en-GB" w:eastAsia="ko-KR"/>
        </w:rPr>
        <w:t xml:space="preserve">the </w:t>
      </w:r>
      <w:r w:rsidR="00D50E8B">
        <w:rPr>
          <w:rFonts w:eastAsia="맑은 고딕" w:hint="eastAsia"/>
          <w:lang w:val="en-GB" w:eastAsia="ko-KR"/>
        </w:rPr>
        <w:t xml:space="preserve">use case and </w:t>
      </w:r>
      <w:r w:rsidRPr="00234FF3">
        <w:rPr>
          <w:rFonts w:eastAsia="맑은 고딕"/>
          <w:lang w:val="en-GB" w:eastAsia="ko-KR"/>
        </w:rPr>
        <w:t>issue</w:t>
      </w:r>
      <w:r>
        <w:rPr>
          <w:rFonts w:eastAsia="맑은 고딕"/>
          <w:lang w:val="en-GB" w:eastAsia="ko-KR"/>
        </w:rPr>
        <w:t>s</w:t>
      </w:r>
      <w:r w:rsidRPr="00234FF3">
        <w:rPr>
          <w:rFonts w:eastAsia="맑은 고딕"/>
          <w:lang w:val="en-GB" w:eastAsia="ko-KR"/>
        </w:rPr>
        <w:t xml:space="preserve"> of </w:t>
      </w:r>
      <w:r w:rsidR="007C754B">
        <w:rPr>
          <w:rFonts w:eastAsia="맑은 고딕"/>
          <w:lang w:val="en-GB" w:eastAsia="ko-KR"/>
        </w:rPr>
        <w:t>resource coordination</w:t>
      </w:r>
      <w:r>
        <w:rPr>
          <w:rFonts w:eastAsia="맑은 고딕"/>
          <w:lang w:val="en-GB" w:eastAsia="ko-KR"/>
        </w:rPr>
        <w:t>. T</w:t>
      </w:r>
      <w:r w:rsidRPr="00234FF3">
        <w:rPr>
          <w:rFonts w:eastAsia="맑은 고딕"/>
          <w:lang w:val="en-GB" w:eastAsia="ko-KR"/>
        </w:rPr>
        <w:t>he correspondi</w:t>
      </w:r>
      <w:r>
        <w:rPr>
          <w:rFonts w:eastAsia="맑은 고딕"/>
          <w:lang w:val="en-GB" w:eastAsia="ko-KR"/>
        </w:rPr>
        <w:t>ng proposal is also provided</w:t>
      </w:r>
      <w:r w:rsidRPr="00234FF3">
        <w:rPr>
          <w:rFonts w:eastAsia="맑은 고딕"/>
          <w:lang w:val="en-GB" w:eastAsia="ko-KR"/>
        </w:rPr>
        <w:t>.</w:t>
      </w:r>
      <w:r>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2F11A9" w:rsidRDefault="006C3E7D" w:rsidP="00E51925">
      <w:pPr>
        <w:jc w:val="both"/>
        <w:rPr>
          <w:rFonts w:eastAsia="맑은 고딕"/>
          <w:lang w:eastAsia="ko-KR"/>
        </w:rPr>
      </w:pPr>
      <w:r>
        <w:rPr>
          <w:rFonts w:eastAsia="맑은 고딕" w:hint="eastAsia"/>
          <w:lang w:eastAsia="ko-KR"/>
        </w:rPr>
        <w:t xml:space="preserve">For NR </w:t>
      </w:r>
      <w:r w:rsidR="00904546">
        <w:rPr>
          <w:rFonts w:eastAsia="맑은 고딕"/>
          <w:lang w:eastAsia="ko-KR"/>
        </w:rPr>
        <w:t xml:space="preserve">advanced </w:t>
      </w:r>
      <w:r>
        <w:rPr>
          <w:rFonts w:eastAsia="맑은 고딕" w:hint="eastAsia"/>
          <w:lang w:eastAsia="ko-KR"/>
        </w:rPr>
        <w:t>V2</w:t>
      </w:r>
      <w:r>
        <w:rPr>
          <w:rFonts w:eastAsia="맑은 고딕"/>
          <w:lang w:eastAsia="ko-KR"/>
        </w:rPr>
        <w:t>X</w:t>
      </w:r>
      <w:r w:rsidR="003879B0">
        <w:rPr>
          <w:rFonts w:eastAsia="맑은 고딕"/>
          <w:lang w:eastAsia="ko-KR"/>
        </w:rPr>
        <w:t xml:space="preserve"> services</w:t>
      </w:r>
      <w:r>
        <w:rPr>
          <w:rFonts w:eastAsia="맑은 고딕"/>
          <w:lang w:eastAsia="ko-KR"/>
        </w:rPr>
        <w:t xml:space="preserve">, </w:t>
      </w:r>
      <w:r w:rsidR="005F4D0D">
        <w:rPr>
          <w:rFonts w:eastAsia="맑은 고딕"/>
          <w:lang w:eastAsia="ko-KR"/>
        </w:rPr>
        <w:t>it has been</w:t>
      </w:r>
      <w:r w:rsidR="00904546">
        <w:rPr>
          <w:rFonts w:eastAsia="맑은 고딕"/>
          <w:lang w:eastAsia="ko-KR"/>
        </w:rPr>
        <w:t xml:space="preserve"> agreed </w:t>
      </w:r>
      <w:r w:rsidR="005F4D0D">
        <w:rPr>
          <w:rFonts w:eastAsia="맑은 고딕"/>
          <w:lang w:eastAsia="ko-KR"/>
        </w:rPr>
        <w:t xml:space="preserve">for </w:t>
      </w:r>
      <w:r w:rsidR="006714D2">
        <w:rPr>
          <w:rFonts w:eastAsia="맑은 고딕"/>
          <w:lang w:eastAsia="ko-KR"/>
        </w:rPr>
        <w:t>the operation scenarios</w:t>
      </w:r>
      <w:r w:rsidR="008B3593">
        <w:rPr>
          <w:rFonts w:eastAsia="맑은 고딕"/>
          <w:lang w:eastAsia="ko-KR"/>
        </w:rPr>
        <w:t xml:space="preserve">, which </w:t>
      </w:r>
      <w:r w:rsidR="001353DC">
        <w:rPr>
          <w:rFonts w:eastAsia="맑은 고딕"/>
          <w:lang w:eastAsia="ko-KR"/>
        </w:rPr>
        <w:t>were</w:t>
      </w:r>
      <w:r w:rsidR="00CB07E1">
        <w:rPr>
          <w:rFonts w:eastAsia="맑은 고딕"/>
          <w:lang w:eastAsia="ko-KR"/>
        </w:rPr>
        <w:t xml:space="preserve"> captured in TR 38.885</w:t>
      </w:r>
      <w:r w:rsidR="00D50E8B">
        <w:rPr>
          <w:rFonts w:eastAsia="맑은 고딕"/>
          <w:lang w:eastAsia="ko-KR"/>
        </w:rPr>
        <w:t xml:space="preserve"> [2</w:t>
      </w:r>
      <w:r w:rsidR="00904546">
        <w:rPr>
          <w:rFonts w:eastAsia="맑은 고딕"/>
          <w:lang w:eastAsia="ko-KR"/>
        </w:rPr>
        <w:t>]</w:t>
      </w:r>
      <w:r w:rsidR="00D50E8B">
        <w:rPr>
          <w:rFonts w:eastAsia="맑은 고딕"/>
          <w:lang w:eastAsia="ko-KR"/>
        </w:rPr>
        <w:t xml:space="preserve">. </w:t>
      </w:r>
      <w:r w:rsidR="00BD0AA0">
        <w:t>Scenarios 1 and 2</w:t>
      </w:r>
      <w:r w:rsidR="00D50E8B">
        <w:t xml:space="preserve"> are the basic use cases to cover</w:t>
      </w:r>
      <w:r w:rsidR="00BD0AA0">
        <w:t xml:space="preserve">, and </w:t>
      </w:r>
      <w:r w:rsidR="00BD0AA0" w:rsidRPr="00473024">
        <w:t>MN controlling/configuring both NR SL and LTE SL in Scenario 5 and 6 which is covered by Scenario 1 and 2</w:t>
      </w:r>
      <w:r w:rsidR="00BD0AA0">
        <w:t xml:space="preserve">. </w:t>
      </w:r>
      <w:r w:rsidR="00D50E8B">
        <w:t>T</w:t>
      </w:r>
      <w:r w:rsidR="002F11A9">
        <w:rPr>
          <w:rFonts w:eastAsia="맑은 고딕" w:hint="eastAsia"/>
          <w:lang w:eastAsia="ko-KR"/>
        </w:rPr>
        <w:t xml:space="preserve">here </w:t>
      </w:r>
      <w:r w:rsidR="00BD0AA0">
        <w:rPr>
          <w:rFonts w:eastAsia="맑은 고딕"/>
          <w:lang w:eastAsia="ko-KR"/>
        </w:rPr>
        <w:t>are</w:t>
      </w:r>
      <w:r w:rsidR="002F11A9">
        <w:rPr>
          <w:rFonts w:eastAsia="맑은 고딕" w:hint="eastAsia"/>
          <w:lang w:eastAsia="ko-KR"/>
        </w:rPr>
        <w:t xml:space="preserve"> two issues to think </w:t>
      </w:r>
      <w:r w:rsidR="00BD0AA0">
        <w:rPr>
          <w:rFonts w:eastAsia="맑은 고딕"/>
          <w:lang w:eastAsia="ko-KR"/>
        </w:rPr>
        <w:t>on MR-DC support for V2X</w:t>
      </w:r>
      <w:r w:rsidR="002F11A9">
        <w:rPr>
          <w:rFonts w:eastAsia="맑은 고딕"/>
          <w:lang w:eastAsia="ko-KR"/>
        </w:rPr>
        <w:t xml:space="preserve">. </w:t>
      </w:r>
      <w:r w:rsidR="003A087A">
        <w:rPr>
          <w:rFonts w:eastAsia="맑은 고딕"/>
          <w:lang w:eastAsia="ko-KR"/>
        </w:rPr>
        <w:t xml:space="preserve">Let us take NE DC as an example: </w:t>
      </w:r>
    </w:p>
    <w:p w:rsidR="00F33746" w:rsidRDefault="00F33746" w:rsidP="002F11A9">
      <w:pPr>
        <w:pStyle w:val="af5"/>
        <w:numPr>
          <w:ilvl w:val="0"/>
          <w:numId w:val="6"/>
        </w:numPr>
        <w:jc w:val="both"/>
        <w:rPr>
          <w:rFonts w:eastAsia="맑은 고딕"/>
          <w:lang w:eastAsia="ko-KR"/>
        </w:rPr>
      </w:pPr>
      <w:r>
        <w:rPr>
          <w:rFonts w:eastAsia="맑은 고딕"/>
          <w:lang w:eastAsia="ko-KR"/>
        </w:rPr>
        <w:t>For mode 2, how the other RAT’s resource pool is notified/configured to MN in case that MN is in charge of configuration to UE</w:t>
      </w:r>
    </w:p>
    <w:p w:rsidR="003A087A" w:rsidRPr="00F33746" w:rsidRDefault="002F11A9" w:rsidP="00F33746">
      <w:pPr>
        <w:pStyle w:val="af5"/>
        <w:numPr>
          <w:ilvl w:val="0"/>
          <w:numId w:val="6"/>
        </w:numPr>
        <w:jc w:val="both"/>
        <w:rPr>
          <w:rFonts w:eastAsia="맑은 고딕"/>
          <w:lang w:eastAsia="ko-KR"/>
        </w:rPr>
      </w:pPr>
      <w:r>
        <w:rPr>
          <w:rFonts w:eastAsia="맑은 고딕"/>
          <w:lang w:eastAsia="ko-KR"/>
        </w:rPr>
        <w:t xml:space="preserve">For mode 1, </w:t>
      </w:r>
      <w:r w:rsidR="00F9251E">
        <w:rPr>
          <w:rFonts w:eastAsia="맑은 고딕"/>
          <w:lang w:eastAsia="ko-KR"/>
        </w:rPr>
        <w:t>how the MN schedules the other RAT’s sidelink resource to UE and whether the SN should be involved</w:t>
      </w:r>
    </w:p>
    <w:p w:rsidR="003A087A" w:rsidRDefault="003A087A" w:rsidP="00E51925">
      <w:pPr>
        <w:jc w:val="both"/>
        <w:rPr>
          <w:rFonts w:eastAsia="맑은 고딕"/>
          <w:lang w:eastAsia="ko-KR"/>
        </w:rPr>
      </w:pPr>
      <w:r>
        <w:rPr>
          <w:rFonts w:eastAsia="맑은 고딕" w:hint="eastAsia"/>
          <w:lang w:eastAsia="ko-KR"/>
        </w:rPr>
        <w:t>O</w:t>
      </w:r>
      <w:r w:rsidR="00F33746">
        <w:rPr>
          <w:rFonts w:eastAsia="맑은 고딕" w:hint="eastAsia"/>
          <w:lang w:eastAsia="ko-KR"/>
        </w:rPr>
        <w:t>n the first</w:t>
      </w:r>
      <w:r>
        <w:rPr>
          <w:rFonts w:eastAsia="맑은 고딕" w:hint="eastAsia"/>
          <w:lang w:eastAsia="ko-KR"/>
        </w:rPr>
        <w:t xml:space="preserve"> issue, </w:t>
      </w:r>
      <w:r w:rsidR="003A504B">
        <w:rPr>
          <w:rFonts w:eastAsia="맑은 고딕"/>
          <w:lang w:eastAsia="ko-KR"/>
        </w:rPr>
        <w:t xml:space="preserve">there may </w:t>
      </w:r>
      <w:r w:rsidR="006E1911">
        <w:rPr>
          <w:rFonts w:eastAsia="맑은 고딕"/>
          <w:lang w:eastAsia="ko-KR"/>
        </w:rPr>
        <w:t xml:space="preserve">have </w:t>
      </w:r>
      <w:r w:rsidR="003A504B">
        <w:rPr>
          <w:rFonts w:eastAsia="맑은 고딕"/>
          <w:lang w:eastAsia="ko-KR"/>
        </w:rPr>
        <w:t xml:space="preserve">two solutions. The first solution is OAM configuration based scheme, that is, OAM configures the other RAT’s resource pool information to MN, which can use it and broadcast to UE. </w:t>
      </w:r>
      <w:r w:rsidR="006E1911">
        <w:rPr>
          <w:rFonts w:eastAsia="맑은 고딕"/>
          <w:lang w:eastAsia="ko-KR"/>
        </w:rPr>
        <w:t xml:space="preserve">This solution is lack of flexibility. </w:t>
      </w:r>
      <w:r w:rsidR="003A504B">
        <w:rPr>
          <w:rFonts w:eastAsia="맑은 고딕"/>
          <w:lang w:eastAsia="ko-KR"/>
        </w:rPr>
        <w:t xml:space="preserve">The other solution can be SN notifies the resource pool information to the MN. In addition, if SN modifies the pool according to its RAT’s situation, it can also update the resource pool information to MN. </w:t>
      </w:r>
    </w:p>
    <w:p w:rsidR="003A504B" w:rsidRDefault="00F33746" w:rsidP="00E51925">
      <w:pPr>
        <w:jc w:val="both"/>
        <w:rPr>
          <w:rFonts w:eastAsia="맑은 고딕"/>
          <w:lang w:eastAsia="ko-KR"/>
        </w:rPr>
      </w:pPr>
      <w:r>
        <w:rPr>
          <w:rFonts w:eastAsia="맑은 고딕" w:hint="eastAsia"/>
          <w:lang w:eastAsia="ko-KR"/>
        </w:rPr>
        <w:t xml:space="preserve">On the </w:t>
      </w:r>
      <w:r>
        <w:rPr>
          <w:rFonts w:eastAsia="맑은 고딕"/>
          <w:lang w:eastAsia="ko-KR"/>
        </w:rPr>
        <w:t>second</w:t>
      </w:r>
      <w:r>
        <w:rPr>
          <w:rFonts w:eastAsia="맑은 고딕" w:hint="eastAsia"/>
          <w:lang w:eastAsia="ko-KR"/>
        </w:rPr>
        <w:t xml:space="preserve"> issue, </w:t>
      </w:r>
      <w:r>
        <w:rPr>
          <w:rFonts w:eastAsia="맑은 고딕"/>
          <w:lang w:eastAsia="ko-KR"/>
        </w:rPr>
        <w:t>there may also have two solutions. The first one is based on the two solutions of the first issue, that is, the pool information is known by the MN, which takes the role of sidelink scheduling for the UE. The other solution is that SN always involves the scheduling for the UE. In case that the UE requests the sidelink resource to MN, MN always passes the request to SN, which takes the role of scheduling and notifies to MN again. Finally, MN signals to UE on the resource grant.</w:t>
      </w:r>
      <w:r w:rsidR="00687189">
        <w:rPr>
          <w:rFonts w:eastAsia="맑은 고딕"/>
          <w:lang w:eastAsia="ko-KR"/>
        </w:rPr>
        <w:t xml:space="preserve"> </w:t>
      </w:r>
    </w:p>
    <w:p w:rsidR="008A0C3D" w:rsidRDefault="008A0C3D" w:rsidP="00E51925">
      <w:pPr>
        <w:jc w:val="both"/>
        <w:rPr>
          <w:rFonts w:eastAsia="맑은 고딕"/>
          <w:lang w:eastAsia="ko-KR"/>
        </w:rPr>
      </w:pPr>
      <w:r>
        <w:rPr>
          <w:rFonts w:eastAsia="맑은 고딕"/>
          <w:lang w:eastAsia="ko-KR"/>
        </w:rPr>
        <w:t>The issue on mode 2 also applies to the general scenario, i.e., the resource pool coordination in case of one NG-RA</w:t>
      </w:r>
      <w:r w:rsidR="00DF7DF8">
        <w:rPr>
          <w:rFonts w:eastAsia="맑은 고딕"/>
          <w:lang w:eastAsia="ko-KR"/>
        </w:rPr>
        <w:t xml:space="preserve">N node controlling the </w:t>
      </w:r>
      <w:r w:rsidR="00DF7DF8">
        <w:rPr>
          <w:rFonts w:eastAsia="맑은 고딕"/>
          <w:lang w:eastAsia="ko-KR"/>
        </w:rPr>
        <w:t>configuration to UE</w:t>
      </w:r>
      <w:r w:rsidR="00DF7DF8">
        <w:rPr>
          <w:rFonts w:eastAsia="맑은 고딕"/>
          <w:lang w:eastAsia="ko-KR"/>
        </w:rPr>
        <w:t xml:space="preserve"> of </w:t>
      </w:r>
      <w:r>
        <w:rPr>
          <w:rFonts w:eastAsia="맑은 고딕"/>
          <w:lang w:eastAsia="ko-KR"/>
        </w:rPr>
        <w:t>other RAT</w:t>
      </w:r>
      <w:r w:rsidR="00DF7DF8">
        <w:rPr>
          <w:rFonts w:eastAsia="맑은 고딕"/>
          <w:lang w:eastAsia="ko-KR"/>
        </w:rPr>
        <w:t xml:space="preserve"> in the neighbor node</w:t>
      </w:r>
      <w:r>
        <w:rPr>
          <w:rFonts w:eastAsia="맑은 고딕"/>
          <w:lang w:eastAsia="ko-KR"/>
        </w:rPr>
        <w:t xml:space="preserve">. </w:t>
      </w:r>
    </w:p>
    <w:p w:rsidR="004A771B" w:rsidRDefault="004A771B" w:rsidP="00762C49">
      <w:pPr>
        <w:jc w:val="both"/>
        <w:rPr>
          <w:rFonts w:eastAsia="맑은 고딕"/>
          <w:lang w:eastAsia="ko-KR"/>
        </w:rPr>
      </w:pPr>
      <w:r>
        <w:rPr>
          <w:rFonts w:eastAsia="맑은 고딕"/>
          <w:lang w:eastAsia="ko-KR"/>
        </w:rPr>
        <w:t xml:space="preserve">Based on the analysis above, the following proposal is suggested to RAN3: </w:t>
      </w:r>
    </w:p>
    <w:p w:rsidR="004A771B" w:rsidRDefault="004A771B" w:rsidP="00762C49">
      <w:pPr>
        <w:jc w:val="both"/>
        <w:rPr>
          <w:rFonts w:eastAsia="맑은 고딕"/>
          <w:b/>
          <w:lang w:eastAsia="ko-KR"/>
        </w:rPr>
      </w:pPr>
      <w:r>
        <w:rPr>
          <w:rFonts w:eastAsia="맑은 고딕"/>
          <w:b/>
          <w:lang w:eastAsia="ko-KR"/>
        </w:rPr>
        <w:t xml:space="preserve">Proposal): it is suggested </w:t>
      </w:r>
      <w:r w:rsidR="004939DC">
        <w:rPr>
          <w:rFonts w:eastAsia="맑은 고딕"/>
          <w:b/>
          <w:lang w:eastAsia="ko-KR"/>
        </w:rPr>
        <w:t xml:space="preserve">for </w:t>
      </w:r>
      <w:r>
        <w:rPr>
          <w:rFonts w:eastAsia="맑은 고딕"/>
          <w:b/>
          <w:lang w:eastAsia="ko-KR"/>
        </w:rPr>
        <w:t xml:space="preserve">RAN3 to </w:t>
      </w:r>
      <w:r w:rsidR="00CE6DD4">
        <w:rPr>
          <w:rFonts w:eastAsia="맑은 고딕"/>
          <w:b/>
          <w:lang w:eastAsia="ko-KR"/>
        </w:rPr>
        <w:t xml:space="preserve">investigate the following issues </w:t>
      </w:r>
      <w:r w:rsidR="00CE6DD4" w:rsidRPr="00CE6DD4">
        <w:rPr>
          <w:rFonts w:eastAsia="맑은 고딕"/>
          <w:b/>
          <w:lang w:eastAsia="ko-KR"/>
        </w:rPr>
        <w:t xml:space="preserve">for supporting </w:t>
      </w:r>
      <w:r w:rsidR="000C6F2E">
        <w:rPr>
          <w:rFonts w:eastAsia="맑은 고딕"/>
          <w:b/>
          <w:lang w:eastAsia="ko-KR"/>
        </w:rPr>
        <w:t>resource coordination for</w:t>
      </w:r>
      <w:r w:rsidR="00CE6DD4" w:rsidRPr="00CE6DD4">
        <w:rPr>
          <w:rFonts w:eastAsia="맑은 고딕"/>
          <w:b/>
          <w:lang w:eastAsia="ko-KR"/>
        </w:rPr>
        <w:t xml:space="preserve"> NR V2X</w:t>
      </w:r>
      <w:r>
        <w:rPr>
          <w:rFonts w:eastAsia="맑은 고딕"/>
          <w:b/>
          <w:lang w:eastAsia="ko-KR"/>
        </w:rPr>
        <w:t xml:space="preserve">: </w:t>
      </w:r>
    </w:p>
    <w:p w:rsidR="002751D9" w:rsidRPr="002751D9" w:rsidRDefault="002751D9" w:rsidP="002751D9">
      <w:pPr>
        <w:pStyle w:val="af5"/>
        <w:numPr>
          <w:ilvl w:val="0"/>
          <w:numId w:val="4"/>
        </w:numPr>
        <w:spacing w:line="360" w:lineRule="auto"/>
        <w:jc w:val="both"/>
        <w:rPr>
          <w:rFonts w:eastAsia="맑은 고딕"/>
          <w:b/>
          <w:lang w:eastAsia="ko-KR"/>
        </w:rPr>
      </w:pPr>
      <w:r w:rsidRPr="002751D9">
        <w:rPr>
          <w:rFonts w:eastAsia="맑은 고딕"/>
          <w:b/>
          <w:lang w:eastAsia="ko-KR"/>
        </w:rPr>
        <w:t>For mode 2, how the other RAT’s resource pool</w:t>
      </w:r>
      <w:r w:rsidR="00DF7DF8">
        <w:rPr>
          <w:rFonts w:eastAsia="맑은 고딕"/>
          <w:b/>
          <w:lang w:eastAsia="ko-KR"/>
        </w:rPr>
        <w:t xml:space="preserve"> </w:t>
      </w:r>
      <w:r w:rsidRPr="002751D9">
        <w:rPr>
          <w:rFonts w:eastAsia="맑은 고딕"/>
          <w:b/>
          <w:lang w:eastAsia="ko-KR"/>
        </w:rPr>
        <w:t xml:space="preserve">is notified/configured to </w:t>
      </w:r>
      <w:r w:rsidR="00DF7DF8">
        <w:rPr>
          <w:rFonts w:eastAsia="맑은 고딕"/>
          <w:b/>
          <w:lang w:eastAsia="ko-KR"/>
        </w:rPr>
        <w:t>its neighbour node in</w:t>
      </w:r>
      <w:r w:rsidRPr="002751D9">
        <w:rPr>
          <w:rFonts w:eastAsia="맑은 고딕"/>
          <w:b/>
          <w:lang w:eastAsia="ko-KR"/>
        </w:rPr>
        <w:t xml:space="preserve"> case that </w:t>
      </w:r>
      <w:r w:rsidR="00DF7DF8">
        <w:rPr>
          <w:rFonts w:eastAsia="맑은 고딕"/>
          <w:b/>
          <w:lang w:eastAsia="ko-KR"/>
        </w:rPr>
        <w:t>its neighbor</w:t>
      </w:r>
      <w:r w:rsidRPr="002751D9">
        <w:rPr>
          <w:rFonts w:eastAsia="맑은 고딕"/>
          <w:b/>
          <w:lang w:eastAsia="ko-KR"/>
        </w:rPr>
        <w:t xml:space="preserve"> is in charge of configuration to UE</w:t>
      </w:r>
    </w:p>
    <w:p w:rsidR="004A771B" w:rsidRPr="002751D9" w:rsidRDefault="002751D9" w:rsidP="002751D9">
      <w:pPr>
        <w:pStyle w:val="af5"/>
        <w:numPr>
          <w:ilvl w:val="0"/>
          <w:numId w:val="4"/>
        </w:numPr>
        <w:spacing w:line="360" w:lineRule="auto"/>
        <w:jc w:val="both"/>
        <w:rPr>
          <w:rFonts w:eastAsia="맑은 고딕"/>
          <w:b/>
          <w:lang w:eastAsia="ko-KR"/>
        </w:rPr>
      </w:pPr>
      <w:r w:rsidRPr="002751D9">
        <w:rPr>
          <w:rFonts w:eastAsia="맑은 고딕"/>
          <w:b/>
          <w:lang w:eastAsia="ko-KR"/>
        </w:rPr>
        <w:t>For mode 1, how the MN schedules the other RAT’s sidelink resource to UE and whether the SN should be involved</w:t>
      </w: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8A0C3D">
        <w:rPr>
          <w:rFonts w:eastAsia="맑은 고딕"/>
          <w:lang w:val="en-GB" w:eastAsia="ko-KR"/>
        </w:rPr>
        <w:t>use case</w:t>
      </w:r>
      <w:r w:rsidR="00265380">
        <w:rPr>
          <w:rFonts w:eastAsia="맑은 고딕"/>
          <w:lang w:val="en-GB" w:eastAsia="ko-KR"/>
        </w:rPr>
        <w:t>s</w:t>
      </w:r>
      <w:r w:rsidR="008A0C3D">
        <w:rPr>
          <w:rFonts w:eastAsia="맑은 고딕"/>
          <w:lang w:val="en-GB" w:eastAsia="ko-KR"/>
        </w:rPr>
        <w:t xml:space="preserve"> </w:t>
      </w:r>
      <w:r w:rsidR="00265380">
        <w:rPr>
          <w:rFonts w:eastAsia="맑은 고딕"/>
          <w:lang w:val="en-GB" w:eastAsia="ko-KR"/>
        </w:rPr>
        <w:t>and issues for resource coordination for</w:t>
      </w:r>
      <w:r w:rsidR="005A623A">
        <w:rPr>
          <w:rFonts w:eastAsia="맑은 고딕"/>
          <w:lang w:val="en-GB" w:eastAsia="ko-KR"/>
        </w:rPr>
        <w:t xml:space="preserve"> NR V2X </w:t>
      </w:r>
      <w:r w:rsidR="00B22FDD">
        <w:rPr>
          <w:rFonts w:eastAsia="맑은 고딕"/>
          <w:lang w:val="en-GB" w:eastAsia="ko-KR"/>
        </w:rPr>
        <w:t>were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B22FDD">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265380" w:rsidRDefault="00265380" w:rsidP="00265380">
      <w:pPr>
        <w:jc w:val="both"/>
        <w:rPr>
          <w:rFonts w:eastAsia="맑은 고딕"/>
          <w:b/>
          <w:lang w:eastAsia="ko-KR"/>
        </w:rPr>
      </w:pPr>
      <w:r>
        <w:rPr>
          <w:rFonts w:eastAsia="맑은 고딕"/>
          <w:b/>
          <w:lang w:eastAsia="ko-KR"/>
        </w:rPr>
        <w:lastRenderedPageBreak/>
        <w:t xml:space="preserve">Proposal): it is suggested for RAN3 to investigate the following issues </w:t>
      </w:r>
      <w:r w:rsidRPr="00CE6DD4">
        <w:rPr>
          <w:rFonts w:eastAsia="맑은 고딕"/>
          <w:b/>
          <w:lang w:eastAsia="ko-KR"/>
        </w:rPr>
        <w:t xml:space="preserve">for supporting </w:t>
      </w:r>
      <w:r>
        <w:rPr>
          <w:rFonts w:eastAsia="맑은 고딕"/>
          <w:b/>
          <w:lang w:eastAsia="ko-KR"/>
        </w:rPr>
        <w:t>resource coordination for</w:t>
      </w:r>
      <w:r w:rsidRPr="00CE6DD4">
        <w:rPr>
          <w:rFonts w:eastAsia="맑은 고딕"/>
          <w:b/>
          <w:lang w:eastAsia="ko-KR"/>
        </w:rPr>
        <w:t xml:space="preserve"> NR V2X</w:t>
      </w:r>
      <w:r>
        <w:rPr>
          <w:rFonts w:eastAsia="맑은 고딕"/>
          <w:b/>
          <w:lang w:eastAsia="ko-KR"/>
        </w:rPr>
        <w:t xml:space="preserve">: </w:t>
      </w:r>
    </w:p>
    <w:p w:rsidR="00265380" w:rsidRPr="002751D9" w:rsidRDefault="00265380" w:rsidP="00265380">
      <w:pPr>
        <w:pStyle w:val="af5"/>
        <w:numPr>
          <w:ilvl w:val="0"/>
          <w:numId w:val="10"/>
        </w:numPr>
        <w:spacing w:line="360" w:lineRule="auto"/>
        <w:jc w:val="both"/>
        <w:rPr>
          <w:rFonts w:eastAsia="맑은 고딕"/>
          <w:b/>
          <w:lang w:eastAsia="ko-KR"/>
        </w:rPr>
      </w:pPr>
      <w:r w:rsidRPr="002751D9">
        <w:rPr>
          <w:rFonts w:eastAsia="맑은 고딕"/>
          <w:b/>
          <w:lang w:eastAsia="ko-KR"/>
        </w:rPr>
        <w:t>For mode 2, how the other RAT’s resource pool</w:t>
      </w:r>
      <w:r>
        <w:rPr>
          <w:rFonts w:eastAsia="맑은 고딕"/>
          <w:b/>
          <w:lang w:eastAsia="ko-KR"/>
        </w:rPr>
        <w:t xml:space="preserve"> </w:t>
      </w:r>
      <w:r w:rsidRPr="002751D9">
        <w:rPr>
          <w:rFonts w:eastAsia="맑은 고딕"/>
          <w:b/>
          <w:lang w:eastAsia="ko-KR"/>
        </w:rPr>
        <w:t xml:space="preserve">is notified/configured to </w:t>
      </w:r>
      <w:r>
        <w:rPr>
          <w:rFonts w:eastAsia="맑은 고딕"/>
          <w:b/>
          <w:lang w:eastAsia="ko-KR"/>
        </w:rPr>
        <w:t>its neighbour node in</w:t>
      </w:r>
      <w:r w:rsidRPr="002751D9">
        <w:rPr>
          <w:rFonts w:eastAsia="맑은 고딕"/>
          <w:b/>
          <w:lang w:eastAsia="ko-KR"/>
        </w:rPr>
        <w:t xml:space="preserve"> case that </w:t>
      </w:r>
      <w:r>
        <w:rPr>
          <w:rFonts w:eastAsia="맑은 고딕"/>
          <w:b/>
          <w:lang w:eastAsia="ko-KR"/>
        </w:rPr>
        <w:t>its neighbor</w:t>
      </w:r>
      <w:r w:rsidRPr="002751D9">
        <w:rPr>
          <w:rFonts w:eastAsia="맑은 고딕"/>
          <w:b/>
          <w:lang w:eastAsia="ko-KR"/>
        </w:rPr>
        <w:t xml:space="preserve"> is in charge of configuration to UE</w:t>
      </w:r>
    </w:p>
    <w:p w:rsidR="00265380" w:rsidRPr="002751D9" w:rsidRDefault="00265380" w:rsidP="00265380">
      <w:pPr>
        <w:pStyle w:val="af5"/>
        <w:numPr>
          <w:ilvl w:val="0"/>
          <w:numId w:val="10"/>
        </w:numPr>
        <w:spacing w:line="360" w:lineRule="auto"/>
        <w:jc w:val="both"/>
        <w:rPr>
          <w:rFonts w:eastAsia="맑은 고딕"/>
          <w:b/>
          <w:lang w:eastAsia="ko-KR"/>
        </w:rPr>
      </w:pPr>
      <w:r w:rsidRPr="002751D9">
        <w:rPr>
          <w:rFonts w:eastAsia="맑은 고딕"/>
          <w:b/>
          <w:lang w:eastAsia="ko-KR"/>
        </w:rPr>
        <w:t>For mode 1, how the MN schedules the other RAT’s sidelink resource to UE and whether the SN should be involved</w:t>
      </w:r>
    </w:p>
    <w:p w:rsidR="00265380" w:rsidRPr="00265380" w:rsidRDefault="00265380" w:rsidP="00DE0093">
      <w:pPr>
        <w:jc w:val="both"/>
        <w:rPr>
          <w:rFonts w:eastAsia="맑은 고딕"/>
          <w:lang w:val="en-GB" w:eastAsia="ko-KR"/>
        </w:rPr>
      </w:pPr>
    </w:p>
    <w:p w:rsidR="00AC3F44" w:rsidRPr="00711E13" w:rsidRDefault="00A304D2" w:rsidP="00A304D2">
      <w:pPr>
        <w:pStyle w:val="1"/>
        <w:ind w:left="0" w:firstLine="0"/>
      </w:pPr>
      <w:r>
        <w:t xml:space="preserve">4. </w:t>
      </w:r>
      <w:r w:rsidR="00AC3F44" w:rsidRPr="00711E13">
        <w:t>References</w:t>
      </w:r>
    </w:p>
    <w:p w:rsidR="00C35275" w:rsidRPr="00C35275" w:rsidRDefault="00C35275" w:rsidP="00C35275">
      <w:pPr>
        <w:numPr>
          <w:ilvl w:val="0"/>
          <w:numId w:val="1"/>
        </w:numPr>
      </w:pPr>
      <w:r>
        <w:rPr>
          <w:rFonts w:eastAsia="맑은 고딕"/>
          <w:lang w:val="en-GB" w:eastAsia="ko-KR"/>
        </w:rPr>
        <w:t>RP-190766</w:t>
      </w:r>
      <w:r w:rsidRPr="00AE5773">
        <w:rPr>
          <w:rFonts w:eastAsia="맑은 고딕"/>
          <w:lang w:val="en-GB" w:eastAsia="ko-KR"/>
        </w:rPr>
        <w:t>, “</w:t>
      </w:r>
      <w:r w:rsidRPr="00792FC5">
        <w:rPr>
          <w:rFonts w:eastAsia="맑은 고딕"/>
          <w:lang w:val="en-GB" w:eastAsia="ko-KR"/>
        </w:rPr>
        <w:t>New WID on 5G V2X with NR sidelink</w:t>
      </w:r>
      <w:r w:rsidRPr="00AE5773">
        <w:rPr>
          <w:rFonts w:eastAsia="맑은 고딕"/>
          <w:lang w:val="en-GB" w:eastAsia="ko-KR"/>
        </w:rPr>
        <w:t>”</w:t>
      </w:r>
      <w:r>
        <w:rPr>
          <w:rFonts w:eastAsia="맑은 고딕"/>
          <w:lang w:val="en-GB" w:eastAsia="ko-KR"/>
        </w:rPr>
        <w:t>, LG Electronics, Huawei</w:t>
      </w:r>
    </w:p>
    <w:p w:rsidR="00904546" w:rsidRDefault="00AB5F40" w:rsidP="008C5E21">
      <w:pPr>
        <w:pStyle w:val="af5"/>
        <w:numPr>
          <w:ilvl w:val="0"/>
          <w:numId w:val="1"/>
        </w:numPr>
      </w:pPr>
      <w:r>
        <w:rPr>
          <w:rFonts w:eastAsia="맑은 고딕"/>
          <w:lang w:eastAsia="ko-KR"/>
        </w:rPr>
        <w:t>3GPP TR 38.885 V2</w:t>
      </w:r>
      <w:r w:rsidR="00904546">
        <w:rPr>
          <w:rFonts w:eastAsia="맑은 고딕"/>
          <w:lang w:eastAsia="ko-KR"/>
        </w:rPr>
        <w:t>.0.</w:t>
      </w:r>
      <w:r w:rsidR="005F4D0D">
        <w:rPr>
          <w:rFonts w:eastAsia="맑은 고딕"/>
          <w:lang w:eastAsia="ko-KR"/>
        </w:rPr>
        <w:t>0</w:t>
      </w:r>
      <w:r w:rsidR="00904546">
        <w:rPr>
          <w:rFonts w:eastAsia="맑은 고딕"/>
          <w:lang w:eastAsia="ko-KR"/>
        </w:rPr>
        <w:t xml:space="preserve">: </w:t>
      </w:r>
      <w:r w:rsidR="00904546">
        <w:t>Study on Vehicle-to-Everything</w:t>
      </w:r>
    </w:p>
    <w:sectPr w:rsidR="009045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423" w:rsidRDefault="00036423">
      <w:r>
        <w:separator/>
      </w:r>
    </w:p>
  </w:endnote>
  <w:endnote w:type="continuationSeparator" w:id="0">
    <w:p w:rsidR="00036423" w:rsidRDefault="0003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423" w:rsidRDefault="00036423">
      <w:r>
        <w:separator/>
      </w:r>
    </w:p>
  </w:footnote>
  <w:footnote w:type="continuationSeparator" w:id="0">
    <w:p w:rsidR="00036423" w:rsidRDefault="000364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5783C"/>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9"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num w:numId="1">
    <w:abstractNumId w:val="6"/>
  </w:num>
  <w:num w:numId="2">
    <w:abstractNumId w:val="1"/>
  </w:num>
  <w:num w:numId="3">
    <w:abstractNumId w:val="8"/>
  </w:num>
  <w:num w:numId="4">
    <w:abstractNumId w:val="4"/>
  </w:num>
  <w:num w:numId="5">
    <w:abstractNumId w:val="5"/>
  </w:num>
  <w:num w:numId="6">
    <w:abstractNumId w:val="7"/>
  </w:num>
  <w:num w:numId="7">
    <w:abstractNumId w:val="2"/>
  </w:num>
  <w:num w:numId="8">
    <w:abstractNumId w:val="9"/>
  </w:num>
  <w:num w:numId="9">
    <w:abstractNumId w:val="3"/>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423"/>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C32"/>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6F2E"/>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D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380"/>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53FA"/>
    <w:rsid w:val="00295649"/>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4B5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584"/>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7A"/>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203"/>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1A84"/>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17DFA"/>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14D2"/>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189"/>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54B"/>
    <w:rsid w:val="007C7689"/>
    <w:rsid w:val="007C7D96"/>
    <w:rsid w:val="007D025C"/>
    <w:rsid w:val="007D079E"/>
    <w:rsid w:val="007D0C44"/>
    <w:rsid w:val="007D1C99"/>
    <w:rsid w:val="007D2835"/>
    <w:rsid w:val="007D2E87"/>
    <w:rsid w:val="007D35EB"/>
    <w:rsid w:val="007D39BF"/>
    <w:rsid w:val="007D3B62"/>
    <w:rsid w:val="007D3E10"/>
    <w:rsid w:val="007D47A2"/>
    <w:rsid w:val="007D49F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3C2"/>
    <w:rsid w:val="0080775D"/>
    <w:rsid w:val="00811327"/>
    <w:rsid w:val="008118BD"/>
    <w:rsid w:val="00811CA8"/>
    <w:rsid w:val="00812510"/>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0C3D"/>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9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5F40"/>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275"/>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072B6"/>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B58"/>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0E8B"/>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DF7DF8"/>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F08DD"/>
    <w:rsid w:val="00EF0D45"/>
    <w:rsid w:val="00EF13D9"/>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0DFC1-F751-476B-9630-D4611C1CF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54</TotalTime>
  <Pages>2</Pages>
  <Words>502</Words>
  <Characters>2864</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14</cp:revision>
  <cp:lastPrinted>2017-05-04T01:29:00Z</cp:lastPrinted>
  <dcterms:created xsi:type="dcterms:W3CDTF">2019-08-15T10:39:00Z</dcterms:created>
  <dcterms:modified xsi:type="dcterms:W3CDTF">2019-08-16T23:39:00Z</dcterms:modified>
</cp:coreProperties>
</file>